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F9DCB2" w14:textId="2F53F497" w:rsidR="00AA1F0C" w:rsidRDefault="006C0F86" w:rsidP="006C0F86">
      <w:pPr>
        <w:spacing w:after="0" w:line="240" w:lineRule="auto"/>
        <w:jc w:val="center"/>
        <w:rPr>
          <w:rFonts w:eastAsia="Times New Roman" w:cstheme="minorHAnsi"/>
          <w:b/>
          <w:bCs/>
          <w:caps/>
          <w:color w:val="3A3A3A"/>
          <w:kern w:val="0"/>
          <w:sz w:val="24"/>
          <w:szCs w:val="24"/>
          <w:lang w:val="el-GR"/>
          <w14:ligatures w14:val="none"/>
        </w:rPr>
      </w:pPr>
      <w:r>
        <w:rPr>
          <w:rFonts w:cstheme="minorHAnsi"/>
          <w:b/>
          <w:bCs/>
          <w:sz w:val="24"/>
          <w:szCs w:val="24"/>
          <w:lang w:val="el-GR"/>
        </w:rPr>
        <w:t>ΓΙΝΕΤΑΙ ΜΝΕΙΑ ΣΤΟΥΣ</w:t>
      </w:r>
      <w:r w:rsidR="00382034" w:rsidRPr="00BE2FF2">
        <w:rPr>
          <w:rFonts w:cstheme="minorHAnsi"/>
          <w:b/>
          <w:bCs/>
          <w:sz w:val="24"/>
          <w:szCs w:val="24"/>
          <w:lang w:val="el-GR"/>
        </w:rPr>
        <w:t xml:space="preserve"> ΑΝΑΠΛΗΡΩΤΕΣ </w:t>
      </w:r>
      <w:r w:rsidR="00054C5D">
        <w:rPr>
          <w:rFonts w:cstheme="minorHAnsi"/>
          <w:b/>
          <w:bCs/>
          <w:sz w:val="24"/>
          <w:szCs w:val="24"/>
          <w:lang w:val="el-GR"/>
        </w:rPr>
        <w:t xml:space="preserve">ΓΕΝΙΚΗΣ ΠΑΙΔΕΙΑΣ, ΕΑΕ, </w:t>
      </w:r>
      <w:r w:rsidR="00C3717E" w:rsidRPr="00BE2FF2">
        <w:rPr>
          <w:rFonts w:cstheme="minorHAnsi"/>
          <w:b/>
          <w:bCs/>
          <w:sz w:val="24"/>
          <w:szCs w:val="24"/>
          <w:lang w:val="el-GR"/>
        </w:rPr>
        <w:t>ΕΕΠ/ΕΒΠ</w:t>
      </w:r>
      <w:r w:rsidR="00382034" w:rsidRPr="00BE2FF2">
        <w:rPr>
          <w:rFonts w:cstheme="minorHAnsi"/>
          <w:b/>
          <w:bCs/>
          <w:sz w:val="24"/>
          <w:szCs w:val="24"/>
          <w:lang w:val="el-GR"/>
        </w:rPr>
        <w:t xml:space="preserve"> </w:t>
      </w:r>
      <w:r>
        <w:rPr>
          <w:rFonts w:cstheme="minorHAnsi"/>
          <w:b/>
          <w:bCs/>
          <w:sz w:val="24"/>
          <w:szCs w:val="24"/>
          <w:lang w:val="el-GR"/>
        </w:rPr>
        <w:t xml:space="preserve">ΟΤΙ ΥΠΑΓΟΝΤΑΙ ΣΤΙΣ ΔΙΑΤΑΞΕΙΣ </w:t>
      </w:r>
      <w:r w:rsidR="00AA1F0C">
        <w:rPr>
          <w:rFonts w:cstheme="minorHAnsi"/>
          <w:b/>
          <w:bCs/>
          <w:sz w:val="24"/>
          <w:szCs w:val="24"/>
          <w:lang w:val="el-GR"/>
        </w:rPr>
        <w:t>ΤΩΝ</w:t>
      </w:r>
      <w:r>
        <w:rPr>
          <w:rFonts w:cstheme="minorHAnsi"/>
          <w:b/>
          <w:bCs/>
          <w:sz w:val="24"/>
          <w:szCs w:val="24"/>
          <w:lang w:val="el-GR"/>
        </w:rPr>
        <w:t xml:space="preserve"> ΑΡΘΡ</w:t>
      </w:r>
      <w:r w:rsidR="00AA1F0C">
        <w:rPr>
          <w:rFonts w:cstheme="minorHAnsi"/>
          <w:b/>
          <w:bCs/>
          <w:sz w:val="24"/>
          <w:szCs w:val="24"/>
          <w:lang w:val="el-GR"/>
        </w:rPr>
        <w:t>ΩΝ</w:t>
      </w:r>
      <w:r>
        <w:rPr>
          <w:rFonts w:cstheme="minorHAnsi"/>
          <w:b/>
          <w:bCs/>
          <w:sz w:val="24"/>
          <w:szCs w:val="24"/>
          <w:lang w:val="el-GR"/>
        </w:rPr>
        <w:t xml:space="preserve"> 31 &amp; 32 ΤΟΥ </w:t>
      </w:r>
      <w:r w:rsidRPr="006968D4">
        <w:rPr>
          <w:rFonts w:eastAsia="Times New Roman" w:cstheme="minorHAnsi"/>
          <w:b/>
          <w:bCs/>
          <w:caps/>
          <w:color w:val="3A3A3A"/>
          <w:kern w:val="0"/>
          <w:sz w:val="24"/>
          <w:szCs w:val="24"/>
          <w:lang w:val="el-GR"/>
          <w14:ligatures w14:val="none"/>
        </w:rPr>
        <w:t>Ν.3528/2007</w:t>
      </w:r>
      <w:r>
        <w:rPr>
          <w:rFonts w:eastAsia="Times New Roman" w:cstheme="minorHAnsi"/>
          <w:b/>
          <w:bCs/>
          <w:caps/>
          <w:color w:val="3A3A3A"/>
          <w:kern w:val="0"/>
          <w:sz w:val="24"/>
          <w:szCs w:val="24"/>
          <w:lang w:val="el-GR"/>
          <w14:ligatures w14:val="none"/>
        </w:rPr>
        <w:t xml:space="preserve"> ΤΟΥ ΔΗΜΟΣΙΟΫΠΑΛΛΗΛΙΚΟΥ ΚΩΔΙΚΑ, ΟΣΟΝ ΑΦΟΡΑ ΤΗΝ ΑΣΚΗΣΗ ΙΔΙΩΤΙΚΟΥ ΕΡΓΟΥ ΚΑΙ </w:t>
      </w:r>
      <w:r w:rsidR="00AA1F0C">
        <w:rPr>
          <w:rFonts w:eastAsia="Times New Roman" w:cstheme="minorHAnsi"/>
          <w:b/>
          <w:bCs/>
          <w:caps/>
          <w:color w:val="3A3A3A"/>
          <w:kern w:val="0"/>
          <w:sz w:val="24"/>
          <w:szCs w:val="24"/>
          <w:lang w:val="el-GR"/>
          <w14:ligatures w14:val="none"/>
        </w:rPr>
        <w:t>ΤΗ ΣΥΜΜΕΤΟΧΗ τους ΣΕ ΕΤΑΙΡΕΙΕΣ.</w:t>
      </w:r>
    </w:p>
    <w:p w14:paraId="5D0E9133" w14:textId="7362162E" w:rsidR="006862DA" w:rsidRPr="00BE2FF2" w:rsidRDefault="006C0F86" w:rsidP="006C0F86">
      <w:pPr>
        <w:spacing w:after="0" w:line="240" w:lineRule="auto"/>
        <w:jc w:val="center"/>
        <w:rPr>
          <w:rFonts w:cstheme="minorHAnsi"/>
          <w:b/>
          <w:bCs/>
          <w:sz w:val="24"/>
          <w:szCs w:val="24"/>
          <w:lang w:val="el-GR"/>
        </w:rPr>
      </w:pPr>
      <w:r>
        <w:rPr>
          <w:rFonts w:eastAsia="Times New Roman" w:cstheme="minorHAnsi"/>
          <w:b/>
          <w:bCs/>
          <w:caps/>
          <w:color w:val="3A3A3A"/>
          <w:kern w:val="0"/>
          <w:sz w:val="24"/>
          <w:szCs w:val="24"/>
          <w:lang w:val="el-GR"/>
          <w14:ligatures w14:val="none"/>
        </w:rPr>
        <w:t>ΕΙΔΙΚΟΤΕΡΑ ΥΠΟΓΡΑΜΜΙΖΟΝΤΑΙ ΤΑ ΕΞΗΣ :</w:t>
      </w:r>
    </w:p>
    <w:p w14:paraId="12DA2125" w14:textId="77777777" w:rsidR="00BC570E" w:rsidRPr="00BE2FF2" w:rsidRDefault="00BC570E" w:rsidP="00BC570E">
      <w:pPr>
        <w:pStyle w:val="processconditions"/>
        <w:numPr>
          <w:ilvl w:val="0"/>
          <w:numId w:val="3"/>
        </w:numPr>
        <w:pBdr>
          <w:top w:val="single" w:sz="6" w:space="0" w:color="E8E8E8"/>
          <w:bottom w:val="single" w:sz="6" w:space="3" w:color="E8E8E8"/>
        </w:pBdr>
        <w:shd w:val="clear" w:color="auto" w:fill="FFFFFF"/>
        <w:spacing w:after="24" w:afterAutospacing="0"/>
        <w:jc w:val="both"/>
        <w:rPr>
          <w:rFonts w:asciiTheme="minorHAnsi" w:hAnsiTheme="minorHAnsi" w:cstheme="minorHAnsi"/>
          <w:caps/>
          <w:color w:val="212529"/>
          <w:lang w:val="el-GR"/>
        </w:rPr>
      </w:pPr>
      <w:r w:rsidRPr="00BE2FF2">
        <w:rPr>
          <w:rStyle w:val="list-description"/>
          <w:rFonts w:asciiTheme="minorHAnsi" w:hAnsiTheme="minorHAnsi" w:cstheme="minorHAnsi"/>
          <w:caps/>
          <w:color w:val="212529"/>
          <w:lang w:val="el-GR"/>
        </w:rPr>
        <w:t>Η άσκηση του ιδιωτικού έργου με αμοιβή πρέπει να συμβιβάζεται με τα καθήκοντα της θέσης του υπαλλήλου</w:t>
      </w:r>
    </w:p>
    <w:p w14:paraId="55364283" w14:textId="379FC12B" w:rsidR="00BC570E" w:rsidRPr="00BE2FF2" w:rsidRDefault="00BC570E" w:rsidP="00BC570E">
      <w:pPr>
        <w:pStyle w:val="processconditions"/>
        <w:numPr>
          <w:ilvl w:val="0"/>
          <w:numId w:val="3"/>
        </w:numPr>
        <w:pBdr>
          <w:top w:val="single" w:sz="6" w:space="0" w:color="E8E8E8"/>
          <w:bottom w:val="single" w:sz="6" w:space="3" w:color="E8E8E8"/>
        </w:pBdr>
        <w:shd w:val="clear" w:color="auto" w:fill="FFFFFF"/>
        <w:spacing w:after="24" w:afterAutospacing="0"/>
        <w:jc w:val="both"/>
        <w:rPr>
          <w:rFonts w:asciiTheme="minorHAnsi" w:hAnsiTheme="minorHAnsi" w:cstheme="minorHAnsi"/>
          <w:caps/>
          <w:color w:val="212529"/>
          <w:lang w:val="el-GR"/>
        </w:rPr>
      </w:pPr>
      <w:r w:rsidRPr="00BE2FF2">
        <w:rPr>
          <w:rStyle w:val="list-description"/>
          <w:rFonts w:asciiTheme="minorHAnsi" w:hAnsiTheme="minorHAnsi" w:cstheme="minorHAnsi"/>
          <w:caps/>
          <w:color w:val="212529"/>
          <w:lang w:val="el-GR"/>
        </w:rPr>
        <w:t>Η άσκηση του ιδιωτικού έργου με αμοιβή πρέπει να μην παρεμποδίζει την ομαλή εκτέλεση της υπηρεσίας του.</w:t>
      </w:r>
    </w:p>
    <w:p w14:paraId="1DA26CAA" w14:textId="77777777" w:rsidR="00BC570E" w:rsidRPr="00AA1F0C" w:rsidRDefault="00BC570E" w:rsidP="00BC570E">
      <w:pPr>
        <w:pStyle w:val="processconditions"/>
        <w:numPr>
          <w:ilvl w:val="0"/>
          <w:numId w:val="3"/>
        </w:numPr>
        <w:pBdr>
          <w:top w:val="single" w:sz="6" w:space="0" w:color="E8E8E8"/>
          <w:bottom w:val="single" w:sz="6" w:space="3" w:color="E8E8E8"/>
        </w:pBdr>
        <w:shd w:val="clear" w:color="auto" w:fill="FFFFFF"/>
        <w:spacing w:after="24" w:afterAutospacing="0"/>
        <w:jc w:val="both"/>
        <w:rPr>
          <w:rFonts w:asciiTheme="minorHAnsi" w:hAnsiTheme="minorHAnsi" w:cstheme="minorHAnsi"/>
          <w:caps/>
          <w:color w:val="212529"/>
          <w:lang w:val="el-GR"/>
        </w:rPr>
      </w:pPr>
      <w:r w:rsidRPr="00AA1F0C">
        <w:rPr>
          <w:rStyle w:val="list-description"/>
          <w:rFonts w:asciiTheme="minorHAnsi" w:hAnsiTheme="minorHAnsi" w:cstheme="minorHAnsi"/>
          <w:caps/>
          <w:color w:val="212529"/>
          <w:lang w:val="el-GR"/>
        </w:rPr>
        <w:t>Η άσκηση του ιδιωτικού έργου με αμοιβή πρέπει να μην συνιστά άσκηση εμπορίας.</w:t>
      </w:r>
    </w:p>
    <w:p w14:paraId="7B2F7DC3" w14:textId="4B30F2BA" w:rsidR="00BC570E" w:rsidRPr="00BE2FF2" w:rsidRDefault="00BC570E" w:rsidP="00BC570E">
      <w:pPr>
        <w:pStyle w:val="processconditions"/>
        <w:numPr>
          <w:ilvl w:val="0"/>
          <w:numId w:val="3"/>
        </w:numPr>
        <w:pBdr>
          <w:top w:val="single" w:sz="6" w:space="0" w:color="E8E8E8"/>
          <w:bottom w:val="single" w:sz="6" w:space="3" w:color="E8E8E8"/>
        </w:pBdr>
        <w:shd w:val="clear" w:color="auto" w:fill="FFFFFF"/>
        <w:spacing w:after="24" w:afterAutospacing="0"/>
        <w:jc w:val="both"/>
        <w:rPr>
          <w:rStyle w:val="list-description"/>
          <w:rFonts w:asciiTheme="minorHAnsi" w:hAnsiTheme="minorHAnsi" w:cstheme="minorHAnsi"/>
          <w:caps/>
          <w:color w:val="212529"/>
          <w:lang w:val="el-GR"/>
        </w:rPr>
      </w:pPr>
      <w:r w:rsidRPr="00AA1F0C">
        <w:rPr>
          <w:rStyle w:val="list-description"/>
          <w:rFonts w:asciiTheme="minorHAnsi" w:hAnsiTheme="minorHAnsi" w:cstheme="minorHAnsi"/>
          <w:caps/>
          <w:color w:val="212529"/>
          <w:lang w:val="el-GR"/>
        </w:rPr>
        <w:t>ΠΡΟΥΠΟΘΕΤΕΙ</w:t>
      </w:r>
      <w:r w:rsidRPr="00BE2FF2">
        <w:rPr>
          <w:rStyle w:val="list-description"/>
          <w:rFonts w:asciiTheme="minorHAnsi" w:hAnsiTheme="minorHAnsi" w:cstheme="minorHAnsi"/>
          <w:caps/>
          <w:color w:val="212529"/>
          <w:lang w:val="el-GR"/>
        </w:rPr>
        <w:t xml:space="preserve"> Θετική σύμφωνη και αιτιολογημένη γνώμη του αρμόδιου υπηρεσιακού συμβουλίου για τη χορήγηση της άδειας</w:t>
      </w:r>
      <w:r w:rsidR="006C0F86">
        <w:rPr>
          <w:rStyle w:val="list-description"/>
          <w:rFonts w:asciiTheme="minorHAnsi" w:hAnsiTheme="minorHAnsi" w:cstheme="minorHAnsi"/>
          <w:caps/>
          <w:color w:val="212529"/>
          <w:lang w:val="el-GR"/>
        </w:rPr>
        <w:t xml:space="preserve"> ΚΑΤΟΠΙΝ ΑΙΤΗΣΕΩΣ ΤΟΥ ΥΠΑΛΛΗΛΟΥ ΠΡΙΝ ΤΗΝ ΑΝΑΛΗΨΗ ΤΟΥ ΙΔΙΩΤΙΚΟΥ ΕΡΓΟΥ.</w:t>
      </w:r>
    </w:p>
    <w:p w14:paraId="3E6A4556" w14:textId="77777777" w:rsidR="006C0F86" w:rsidRDefault="006C0F86" w:rsidP="00BC570E">
      <w:pPr>
        <w:shd w:val="clear" w:color="auto" w:fill="FFFFFF"/>
        <w:spacing w:after="360" w:line="240" w:lineRule="auto"/>
        <w:jc w:val="center"/>
        <w:rPr>
          <w:rFonts w:eastAsia="Times New Roman" w:cstheme="minorHAnsi"/>
          <w:b/>
          <w:bCs/>
          <w:caps/>
          <w:color w:val="3A3A3A"/>
          <w:kern w:val="0"/>
          <w:sz w:val="24"/>
          <w:szCs w:val="24"/>
          <w:lang w:val="el-GR"/>
          <w14:ligatures w14:val="none"/>
        </w:rPr>
      </w:pPr>
      <w:bookmarkStart w:id="0" w:name="_Hlk178838985"/>
    </w:p>
    <w:p w14:paraId="0AE47596" w14:textId="2FDCA31C" w:rsidR="00BC570E" w:rsidRPr="006968D4" w:rsidRDefault="00BC570E" w:rsidP="00BC570E">
      <w:pPr>
        <w:shd w:val="clear" w:color="auto" w:fill="FFFFFF"/>
        <w:spacing w:after="360" w:line="240" w:lineRule="auto"/>
        <w:jc w:val="center"/>
        <w:rPr>
          <w:rFonts w:eastAsia="Times New Roman" w:cstheme="minorHAnsi"/>
          <w:b/>
          <w:bCs/>
          <w:caps/>
          <w:color w:val="3A3A3A"/>
          <w:kern w:val="0"/>
          <w:sz w:val="24"/>
          <w:szCs w:val="24"/>
          <w:lang w:val="el-GR"/>
          <w14:ligatures w14:val="none"/>
        </w:rPr>
      </w:pPr>
      <w:r w:rsidRPr="006968D4">
        <w:rPr>
          <w:rFonts w:eastAsia="Times New Roman" w:cstheme="minorHAnsi"/>
          <w:b/>
          <w:bCs/>
          <w:caps/>
          <w:color w:val="3A3A3A"/>
          <w:kern w:val="0"/>
          <w:sz w:val="24"/>
          <w:szCs w:val="24"/>
          <w:lang w:val="el-GR"/>
          <w14:ligatures w14:val="none"/>
        </w:rPr>
        <w:t>Για τη χορήγηση άδειας άσκησης ιδιωτικού έργου με αμοιβή, κατά τις διατάξεις του Ν.3528/2007 (Δημοσιοϋπαλληλικός Κώδικας) απαιτείται:</w:t>
      </w:r>
    </w:p>
    <w:p w14:paraId="797FB87B" w14:textId="5EE54427" w:rsidR="00BC570E" w:rsidRPr="00BE2FF2" w:rsidRDefault="00BC570E" w:rsidP="00BC570E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caps/>
          <w:color w:val="3A3A3A"/>
          <w:kern w:val="0"/>
          <w:sz w:val="24"/>
          <w:szCs w:val="24"/>
          <w:lang w:val="el-GR"/>
          <w14:ligatures w14:val="none"/>
        </w:rPr>
      </w:pPr>
      <w:r w:rsidRPr="00BE2FF2">
        <w:rPr>
          <w:rFonts w:eastAsia="Times New Roman" w:cstheme="minorHAnsi"/>
          <w:b/>
          <w:bCs/>
          <w:caps/>
          <w:color w:val="3A3A3A"/>
          <w:kern w:val="0"/>
          <w:sz w:val="24"/>
          <w:szCs w:val="24"/>
          <w:bdr w:val="none" w:sz="0" w:space="0" w:color="auto" w:frame="1"/>
          <w:lang w:val="el-GR"/>
          <w14:ligatures w14:val="none"/>
        </w:rPr>
        <w:t>Αίτηση του υπαλλήλου</w:t>
      </w:r>
      <w:r w:rsidRPr="00BE2FF2">
        <w:rPr>
          <w:rFonts w:eastAsia="Times New Roman" w:cstheme="minorHAnsi"/>
          <w:caps/>
          <w:color w:val="3A3A3A"/>
          <w:kern w:val="0"/>
          <w:sz w:val="24"/>
          <w:szCs w:val="24"/>
          <w:lang w:val="el-GR"/>
          <w14:ligatures w14:val="none"/>
        </w:rPr>
        <w:t>, η οποία υποβάλλεται στη ΔΔΕ ΑΝΑΤΟΛΙΚΗΣ ΘΕΣΣΑΛΟΝΙΚΗΣ όπου υπάγεται το σχολείο της ΠΡΟΣΛΗΨΗΣ ΤΟΥ ΑΝΑΠΛΗΡΩΤΗ.</w:t>
      </w:r>
    </w:p>
    <w:p w14:paraId="33D54158" w14:textId="1050DB58" w:rsidR="00BC570E" w:rsidRPr="00BE2FF2" w:rsidRDefault="00BC570E" w:rsidP="00BE2FF2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caps/>
          <w:color w:val="3A3A3A"/>
          <w:kern w:val="0"/>
          <w:sz w:val="24"/>
          <w:szCs w:val="24"/>
          <w:lang w:val="el-GR"/>
          <w14:ligatures w14:val="none"/>
        </w:rPr>
      </w:pPr>
      <w:r w:rsidRPr="00BE2FF2">
        <w:rPr>
          <w:rFonts w:eastAsia="Times New Roman" w:cstheme="minorHAnsi"/>
          <w:b/>
          <w:bCs/>
          <w:caps/>
          <w:color w:val="3A3A3A"/>
          <w:kern w:val="0"/>
          <w:sz w:val="24"/>
          <w:szCs w:val="24"/>
          <w:bdr w:val="none" w:sz="0" w:space="0" w:color="auto" w:frame="1"/>
          <w:lang w:val="el-GR"/>
          <w14:ligatures w14:val="none"/>
        </w:rPr>
        <w:t>Βεβαίωση του φορέα όπου πρόκειται να απασχοληθεί ο υπάλληλος</w:t>
      </w:r>
      <w:r w:rsidRPr="00BE2FF2">
        <w:rPr>
          <w:rFonts w:eastAsia="Times New Roman" w:cstheme="minorHAnsi"/>
          <w:caps/>
          <w:color w:val="3A3A3A"/>
          <w:kern w:val="0"/>
          <w:sz w:val="24"/>
          <w:szCs w:val="24"/>
          <w:lang w:val="el-GR"/>
          <w14:ligatures w14:val="none"/>
        </w:rPr>
        <w:t>, στην οποία</w:t>
      </w:r>
      <w:r w:rsidR="00BE2FF2">
        <w:rPr>
          <w:rFonts w:eastAsia="Times New Roman" w:cstheme="minorHAnsi"/>
          <w:caps/>
          <w:color w:val="3A3A3A"/>
          <w:kern w:val="0"/>
          <w:sz w:val="24"/>
          <w:szCs w:val="24"/>
          <w:lang w:val="el-GR"/>
          <w14:ligatures w14:val="none"/>
        </w:rPr>
        <w:t xml:space="preserve"> </w:t>
      </w:r>
      <w:r w:rsidRPr="00BE2FF2">
        <w:rPr>
          <w:rFonts w:eastAsia="Times New Roman" w:cstheme="minorHAnsi"/>
          <w:caps/>
          <w:color w:val="3A3A3A"/>
          <w:kern w:val="0"/>
          <w:sz w:val="24"/>
          <w:szCs w:val="24"/>
          <w:lang w:val="el-GR"/>
          <w14:ligatures w14:val="none"/>
        </w:rPr>
        <w:t>θα αναγράφονται:</w:t>
      </w:r>
      <w:r w:rsidRPr="00BE2FF2">
        <w:rPr>
          <w:rFonts w:eastAsia="Times New Roman" w:cstheme="minorHAnsi"/>
          <w:b/>
          <w:bCs/>
          <w:caps/>
          <w:color w:val="3A3A3A"/>
          <w:kern w:val="0"/>
          <w:sz w:val="24"/>
          <w:szCs w:val="24"/>
          <w:bdr w:val="none" w:sz="0" w:space="0" w:color="auto" w:frame="1"/>
          <w:lang w:val="el-GR"/>
          <w14:ligatures w14:val="none"/>
        </w:rPr>
        <w:t>α</w:t>
      </w:r>
      <w:r w:rsidRPr="00BE2FF2">
        <w:rPr>
          <w:rFonts w:eastAsia="Times New Roman" w:cstheme="minorHAnsi"/>
          <w:caps/>
          <w:color w:val="3A3A3A"/>
          <w:kern w:val="0"/>
          <w:sz w:val="24"/>
          <w:szCs w:val="24"/>
          <w:lang w:val="el-GR"/>
          <w14:ligatures w14:val="none"/>
        </w:rPr>
        <w:t>. το αντικείμενο της απασχόλησης,</w:t>
      </w:r>
      <w:r w:rsidRPr="00BE2FF2">
        <w:rPr>
          <w:rFonts w:eastAsia="Times New Roman" w:cstheme="minorHAnsi"/>
          <w:caps/>
          <w:color w:val="3A3A3A"/>
          <w:kern w:val="0"/>
          <w:sz w:val="24"/>
          <w:szCs w:val="24"/>
          <w14:ligatures w14:val="none"/>
        </w:rPr>
        <w:t> </w:t>
      </w:r>
      <w:r w:rsidRPr="00BE2FF2">
        <w:rPr>
          <w:rFonts w:eastAsia="Times New Roman" w:cstheme="minorHAnsi"/>
          <w:b/>
          <w:bCs/>
          <w:caps/>
          <w:color w:val="3A3A3A"/>
          <w:kern w:val="0"/>
          <w:sz w:val="24"/>
          <w:szCs w:val="24"/>
          <w:bdr w:val="none" w:sz="0" w:space="0" w:color="auto" w:frame="1"/>
          <w:lang w:val="el-GR"/>
          <w14:ligatures w14:val="none"/>
        </w:rPr>
        <w:t>β</w:t>
      </w:r>
      <w:r w:rsidRPr="00BE2FF2">
        <w:rPr>
          <w:rFonts w:eastAsia="Times New Roman" w:cstheme="minorHAnsi"/>
          <w:caps/>
          <w:color w:val="3A3A3A"/>
          <w:kern w:val="0"/>
          <w:sz w:val="24"/>
          <w:szCs w:val="24"/>
          <w:lang w:val="el-GR"/>
          <w14:ligatures w14:val="none"/>
        </w:rPr>
        <w:t>. ποιες ημέρες και ώρες θα απασχολείται στο έργο ο υπάλληλος ανά εβδομάδα και</w:t>
      </w:r>
      <w:r w:rsidRPr="00BE2FF2">
        <w:rPr>
          <w:rFonts w:eastAsia="Times New Roman" w:cstheme="minorHAnsi"/>
          <w:caps/>
          <w:color w:val="3A3A3A"/>
          <w:kern w:val="0"/>
          <w:sz w:val="24"/>
          <w:szCs w:val="24"/>
          <w14:ligatures w14:val="none"/>
        </w:rPr>
        <w:t> </w:t>
      </w:r>
      <w:r w:rsidRPr="00BE2FF2">
        <w:rPr>
          <w:rFonts w:eastAsia="Times New Roman" w:cstheme="minorHAnsi"/>
          <w:b/>
          <w:bCs/>
          <w:caps/>
          <w:color w:val="3A3A3A"/>
          <w:kern w:val="0"/>
          <w:sz w:val="24"/>
          <w:szCs w:val="24"/>
          <w:bdr w:val="none" w:sz="0" w:space="0" w:color="auto" w:frame="1"/>
          <w:lang w:val="el-GR"/>
          <w14:ligatures w14:val="none"/>
        </w:rPr>
        <w:t>γ</w:t>
      </w:r>
      <w:r w:rsidRPr="00BE2FF2">
        <w:rPr>
          <w:rFonts w:eastAsia="Times New Roman" w:cstheme="minorHAnsi"/>
          <w:caps/>
          <w:color w:val="3A3A3A"/>
          <w:kern w:val="0"/>
          <w:sz w:val="24"/>
          <w:szCs w:val="24"/>
          <w:lang w:val="el-GR"/>
          <w14:ligatures w14:val="none"/>
        </w:rPr>
        <w:t>. το ύψος της αμοιβής.</w:t>
      </w:r>
    </w:p>
    <w:p w14:paraId="17388DC9" w14:textId="1C746A6E" w:rsidR="00BC570E" w:rsidRPr="00BE2FF2" w:rsidRDefault="00BC570E" w:rsidP="00BC570E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caps/>
          <w:color w:val="3A3A3A"/>
          <w:kern w:val="0"/>
          <w:sz w:val="24"/>
          <w:szCs w:val="24"/>
          <w:lang w:val="el-GR"/>
          <w14:ligatures w14:val="none"/>
        </w:rPr>
      </w:pPr>
      <w:r w:rsidRPr="00BE2FF2">
        <w:rPr>
          <w:rFonts w:eastAsia="Times New Roman" w:cstheme="minorHAnsi"/>
          <w:b/>
          <w:bCs/>
          <w:caps/>
          <w:color w:val="3A3A3A"/>
          <w:kern w:val="0"/>
          <w:sz w:val="24"/>
          <w:szCs w:val="24"/>
          <w:bdr w:val="none" w:sz="0" w:space="0" w:color="auto" w:frame="1"/>
          <w:lang w:val="el-GR"/>
          <w14:ligatures w14:val="none"/>
        </w:rPr>
        <w:t>Βεβαίωση του/της Διευθυντή/ντριας, όπου υπηρετεί</w:t>
      </w:r>
      <w:r w:rsidRPr="00BE2FF2">
        <w:rPr>
          <w:rFonts w:eastAsia="Times New Roman" w:cstheme="minorHAnsi"/>
          <w:caps/>
          <w:color w:val="3A3A3A"/>
          <w:kern w:val="0"/>
          <w:sz w:val="24"/>
          <w:szCs w:val="24"/>
          <w:lang w:val="el-GR"/>
          <w14:ligatures w14:val="none"/>
        </w:rPr>
        <w:t>, στην οποία θα βεβαιώνεται ότι το έργο, που θα παρέχει ο υπάλληλος, για το συγκεκριμένο έργο δεν παρακωλύει την εύρυθμη λειτουργία του σχολείου καθώς και το διδακτικό του έργο.</w:t>
      </w:r>
    </w:p>
    <w:bookmarkEnd w:id="0"/>
    <w:p w14:paraId="19F062B1" w14:textId="77777777" w:rsidR="00D043BB" w:rsidRDefault="00D043BB" w:rsidP="00D043BB">
      <w:pPr>
        <w:jc w:val="center"/>
        <w:rPr>
          <w:rFonts w:cstheme="minorHAnsi"/>
          <w:b/>
          <w:bCs/>
          <w:sz w:val="24"/>
          <w:szCs w:val="24"/>
          <w:lang w:val="el-GR"/>
        </w:rPr>
      </w:pPr>
    </w:p>
    <w:p w14:paraId="0AB4BF1B" w14:textId="6E4D90C5" w:rsidR="00176844" w:rsidRDefault="00D043BB" w:rsidP="00D043BB">
      <w:pPr>
        <w:jc w:val="center"/>
        <w:rPr>
          <w:rFonts w:cstheme="minorHAnsi"/>
          <w:b/>
          <w:bCs/>
          <w:sz w:val="24"/>
          <w:szCs w:val="24"/>
          <w:lang w:val="el-GR"/>
        </w:rPr>
      </w:pPr>
      <w:r>
        <w:rPr>
          <w:rFonts w:cstheme="minorHAnsi"/>
          <w:b/>
          <w:bCs/>
          <w:sz w:val="24"/>
          <w:szCs w:val="24"/>
          <w:lang w:val="el-GR"/>
        </w:rPr>
        <w:t>ΟΙ ΠΡΟΣΛΑΜΒΑΝΟΜΕΝΟΙ ΑΝΑΠΛΗΡΩΤΕΣ/ΩΡΟΜΙΣΘΙΟΙ ΥΠΑΓΟΝΤΑΙ ΣΤΙΣ ΚΑΤΑ ΠΕΡΙΠΤΩΣΗ ΙΣΧΥΟΥΣΕΣ ΝΟΜΙΚΕΣ ΔΙΑΤΑΞΕΙΣ ΤΩΝ ΕΓΚΥΚΛΙΩΝ ΠΡΟΣΛΗΨΗΣ ΤΟΥ ΥΠΑΙΘΑ ΚΑΙ ΠΡΟΚΗΡΥΞΕΩΝ ΤΟΥ ΑΣΕΠ.</w:t>
      </w:r>
    </w:p>
    <w:p w14:paraId="189A18B0" w14:textId="77777777" w:rsidR="00C3717E" w:rsidRPr="00BE2FF2" w:rsidRDefault="00C3717E" w:rsidP="00C3717E">
      <w:pPr>
        <w:spacing w:after="0" w:line="240" w:lineRule="auto"/>
        <w:jc w:val="both"/>
        <w:rPr>
          <w:rFonts w:cstheme="minorHAnsi"/>
          <w:sz w:val="24"/>
          <w:szCs w:val="24"/>
          <w:lang w:val="el-GR"/>
        </w:rPr>
      </w:pPr>
    </w:p>
    <w:p w14:paraId="51D39CEC" w14:textId="3FE20E7B" w:rsidR="00C3717E" w:rsidRPr="00BE2FF2" w:rsidRDefault="00C3717E" w:rsidP="00C3717E">
      <w:pPr>
        <w:jc w:val="center"/>
        <w:rPr>
          <w:rFonts w:cstheme="minorHAnsi"/>
          <w:b/>
          <w:bCs/>
          <w:caps/>
          <w:color w:val="FF0000"/>
          <w:sz w:val="24"/>
          <w:szCs w:val="24"/>
          <w:lang w:val="el-GR"/>
        </w:rPr>
      </w:pPr>
      <w:r w:rsidRPr="00BE2FF2">
        <w:rPr>
          <w:rFonts w:cstheme="minorHAnsi"/>
          <w:b/>
          <w:bCs/>
          <w:caps/>
          <w:color w:val="FF0000"/>
          <w:sz w:val="24"/>
          <w:szCs w:val="24"/>
          <w:u w:val="single"/>
          <w:lang w:val="el-GR"/>
        </w:rPr>
        <w:t xml:space="preserve">ΤΕΛΟΣ, Σας ενημερώνουμε ότι ο έλεγχος για άσκηση εμπορίας </w:t>
      </w:r>
      <w:r w:rsidR="00D043BB">
        <w:rPr>
          <w:rFonts w:cstheme="minorHAnsi"/>
          <w:b/>
          <w:bCs/>
          <w:caps/>
          <w:color w:val="FF0000"/>
          <w:sz w:val="24"/>
          <w:szCs w:val="24"/>
          <w:u w:val="single"/>
          <w:lang w:val="el-GR"/>
        </w:rPr>
        <w:t>Ή ΑΛΛΗΣ ΔΡΑΣΤΗΡΙΟΤΗΤΑΣ</w:t>
      </w:r>
      <w:r w:rsidRPr="00BE2FF2">
        <w:rPr>
          <w:rFonts w:cstheme="minorHAnsi"/>
          <w:b/>
          <w:bCs/>
          <w:caps/>
          <w:color w:val="FF0000"/>
          <w:sz w:val="24"/>
          <w:szCs w:val="24"/>
          <w:u w:val="single"/>
          <w:lang w:val="el-GR"/>
        </w:rPr>
        <w:t xml:space="preserve"> θα </w:t>
      </w:r>
      <w:r w:rsidR="006C0F86">
        <w:rPr>
          <w:rFonts w:cstheme="minorHAnsi"/>
          <w:b/>
          <w:bCs/>
          <w:caps/>
          <w:color w:val="FF0000"/>
          <w:sz w:val="24"/>
          <w:szCs w:val="24"/>
          <w:u w:val="single"/>
          <w:lang w:val="el-GR"/>
        </w:rPr>
        <w:t xml:space="preserve">ΠΡΑΓΜΑΤΟΠΟΙΕΙΤΑΙ </w:t>
      </w:r>
      <w:r w:rsidRPr="00BE2FF2">
        <w:rPr>
          <w:rFonts w:cstheme="minorHAnsi"/>
          <w:b/>
          <w:bCs/>
          <w:caps/>
          <w:color w:val="FF0000"/>
          <w:sz w:val="24"/>
          <w:szCs w:val="24"/>
          <w:u w:val="single"/>
          <w:lang w:val="el-GR"/>
        </w:rPr>
        <w:t xml:space="preserve">πλέον </w:t>
      </w:r>
      <w:r w:rsidR="006C0F86">
        <w:rPr>
          <w:rFonts w:cstheme="minorHAnsi"/>
          <w:b/>
          <w:bCs/>
          <w:caps/>
          <w:color w:val="FF0000"/>
          <w:sz w:val="24"/>
          <w:szCs w:val="24"/>
          <w:u w:val="single"/>
          <w:lang w:val="el-GR"/>
        </w:rPr>
        <w:t>από ΤΗΝ</w:t>
      </w:r>
      <w:r w:rsidRPr="00BE2FF2">
        <w:rPr>
          <w:rFonts w:cstheme="minorHAnsi"/>
          <w:b/>
          <w:bCs/>
          <w:caps/>
          <w:color w:val="FF0000"/>
          <w:sz w:val="24"/>
          <w:szCs w:val="24"/>
          <w:u w:val="single"/>
          <w:lang w:val="el-GR"/>
        </w:rPr>
        <w:t xml:space="preserve"> ΑΑΔΕ </w:t>
      </w:r>
      <w:r w:rsidR="00BC570E" w:rsidRPr="00BE2FF2">
        <w:rPr>
          <w:rFonts w:cstheme="minorHAnsi"/>
          <w:b/>
          <w:bCs/>
          <w:caps/>
          <w:color w:val="FF0000"/>
          <w:sz w:val="24"/>
          <w:szCs w:val="24"/>
          <w:u w:val="single"/>
          <w:lang w:val="el-GR"/>
        </w:rPr>
        <w:t xml:space="preserve">κεντρικά ΚΑΙ ΑΜΕΣΑ </w:t>
      </w:r>
      <w:r w:rsidRPr="00BE2FF2">
        <w:rPr>
          <w:rFonts w:cstheme="minorHAnsi"/>
          <w:b/>
          <w:bCs/>
          <w:caps/>
          <w:color w:val="FF0000"/>
          <w:sz w:val="24"/>
          <w:szCs w:val="24"/>
          <w:u w:val="single"/>
          <w:lang w:val="el-GR"/>
        </w:rPr>
        <w:t xml:space="preserve">Για </w:t>
      </w:r>
      <w:r w:rsidR="00BC570E" w:rsidRPr="00BE2FF2">
        <w:rPr>
          <w:rFonts w:cstheme="minorHAnsi"/>
          <w:b/>
          <w:bCs/>
          <w:caps/>
          <w:color w:val="FF0000"/>
          <w:sz w:val="24"/>
          <w:szCs w:val="24"/>
          <w:u w:val="single"/>
          <w:lang w:val="el-GR"/>
        </w:rPr>
        <w:t xml:space="preserve">ΟΛΟΥΣ τους ΠΡΟΣΛΑΜΒΑΝΟΜΕΝΟΥΣ </w:t>
      </w:r>
      <w:r w:rsidRPr="00BE2FF2">
        <w:rPr>
          <w:rFonts w:cstheme="minorHAnsi"/>
          <w:b/>
          <w:bCs/>
          <w:caps/>
          <w:color w:val="FF0000"/>
          <w:sz w:val="24"/>
          <w:szCs w:val="24"/>
          <w:u w:val="single"/>
          <w:lang w:val="el-GR"/>
        </w:rPr>
        <w:t xml:space="preserve">αναπληρωτές </w:t>
      </w:r>
      <w:r w:rsidR="00BC570E" w:rsidRPr="00BE2FF2">
        <w:rPr>
          <w:rFonts w:cstheme="minorHAnsi"/>
          <w:b/>
          <w:bCs/>
          <w:caps/>
          <w:color w:val="FF0000"/>
          <w:sz w:val="24"/>
          <w:szCs w:val="24"/>
          <w:u w:val="single"/>
          <w:lang w:val="el-GR"/>
        </w:rPr>
        <w:t>ΠΑΝΕΛΛΑΔΙΚΑ.</w:t>
      </w:r>
    </w:p>
    <w:p w14:paraId="45FA2375" w14:textId="351115F7" w:rsidR="00C3717E" w:rsidRPr="00BE2FF2" w:rsidRDefault="00C3717E" w:rsidP="00C3717E">
      <w:pPr>
        <w:spacing w:after="0" w:line="240" w:lineRule="auto"/>
        <w:jc w:val="both"/>
        <w:rPr>
          <w:rFonts w:cstheme="minorHAnsi"/>
          <w:sz w:val="24"/>
          <w:szCs w:val="24"/>
          <w:lang w:val="el-GR"/>
        </w:rPr>
      </w:pPr>
    </w:p>
    <w:sectPr w:rsidR="00C3717E" w:rsidRPr="00BE2FF2" w:rsidSect="00BE2FF2">
      <w:pgSz w:w="12240" w:h="15840"/>
      <w:pgMar w:top="1440" w:right="1418" w:bottom="1440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AD7C69"/>
    <w:multiLevelType w:val="hybridMultilevel"/>
    <w:tmpl w:val="6B1447BE"/>
    <w:lvl w:ilvl="0" w:tplc="B562284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976F51"/>
    <w:multiLevelType w:val="hybridMultilevel"/>
    <w:tmpl w:val="4EB047B2"/>
    <w:lvl w:ilvl="0" w:tplc="C3924D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A778BB"/>
    <w:multiLevelType w:val="multilevel"/>
    <w:tmpl w:val="F5B85C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E643DC7"/>
    <w:multiLevelType w:val="hybridMultilevel"/>
    <w:tmpl w:val="9CE20D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0420E9"/>
    <w:multiLevelType w:val="multilevel"/>
    <w:tmpl w:val="9BA0B4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77008693">
    <w:abstractNumId w:val="0"/>
  </w:num>
  <w:num w:numId="2" w16cid:durableId="859441034">
    <w:abstractNumId w:val="2"/>
  </w:num>
  <w:num w:numId="3" w16cid:durableId="1609267454">
    <w:abstractNumId w:val="3"/>
  </w:num>
  <w:num w:numId="4" w16cid:durableId="875580932">
    <w:abstractNumId w:val="4"/>
  </w:num>
  <w:num w:numId="5" w16cid:durableId="19032518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7F1D"/>
    <w:rsid w:val="00002DCA"/>
    <w:rsid w:val="00054C5D"/>
    <w:rsid w:val="00130EB6"/>
    <w:rsid w:val="00176844"/>
    <w:rsid w:val="003424DC"/>
    <w:rsid w:val="00354B70"/>
    <w:rsid w:val="00382034"/>
    <w:rsid w:val="00522793"/>
    <w:rsid w:val="005A229C"/>
    <w:rsid w:val="00633F53"/>
    <w:rsid w:val="006862DA"/>
    <w:rsid w:val="006C0F86"/>
    <w:rsid w:val="00AA1F0C"/>
    <w:rsid w:val="00B46360"/>
    <w:rsid w:val="00BC570E"/>
    <w:rsid w:val="00BE2FF2"/>
    <w:rsid w:val="00C3717E"/>
    <w:rsid w:val="00D043BB"/>
    <w:rsid w:val="00D52012"/>
    <w:rsid w:val="00E57F1D"/>
    <w:rsid w:val="00EC4747"/>
    <w:rsid w:val="00F94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CA8D31"/>
  <w15:chartTrackingRefBased/>
  <w15:docId w15:val="{4746BEB0-F581-43FE-A3ED-645E5CF800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717E"/>
    <w:pPr>
      <w:ind w:left="720"/>
      <w:contextualSpacing/>
    </w:pPr>
  </w:style>
  <w:style w:type="paragraph" w:customStyle="1" w:styleId="processconditions">
    <w:name w:val="process_conditions"/>
    <w:basedOn w:val="a"/>
    <w:rsid w:val="00BC57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customStyle="1" w:styleId="list-description">
    <w:name w:val="list-description"/>
    <w:basedOn w:val="a0"/>
    <w:rsid w:val="00BC570E"/>
  </w:style>
  <w:style w:type="character" w:customStyle="1" w:styleId="list-type">
    <w:name w:val="list-type"/>
    <w:basedOn w:val="a0"/>
    <w:rsid w:val="00BC57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5371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8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270</Words>
  <Characters>1545</Characters>
  <Application>Microsoft Office Word</Application>
  <DocSecurity>0</DocSecurity>
  <Lines>12</Lines>
  <Paragraphs>3</Paragraphs>
  <ScaleCrop>false</ScaleCrop>
  <Company/>
  <LinksUpToDate>false</LinksUpToDate>
  <CharactersWithSpaces>1812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dcterms:created xsi:type="dcterms:W3CDTF">2024-10-03T05:27:00Z</dcterms:created>
  <dcterms:modified xsi:type="dcterms:W3CDTF">2024-10-07T08:38:00Z</dcterms:modified>
</cp:coreProperties>
</file>